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946" w:rsidRPr="004D79F2" w:rsidRDefault="00964946" w:rsidP="00964946">
      <w:pPr>
        <w:pStyle w:val="a4"/>
        <w:spacing w:line="276" w:lineRule="auto"/>
        <w:jc w:val="center"/>
        <w:rPr>
          <w:b/>
        </w:rPr>
      </w:pPr>
      <w:r w:rsidRPr="004D79F2">
        <w:rPr>
          <w:b/>
        </w:rPr>
        <w:t>Маршрутный лист</w:t>
      </w:r>
      <w:r>
        <w:rPr>
          <w:b/>
        </w:rPr>
        <w:t xml:space="preserve"> № 2</w:t>
      </w:r>
      <w:r w:rsidRPr="004D79F2">
        <w:rPr>
          <w:b/>
        </w:rPr>
        <w:t>.</w:t>
      </w:r>
    </w:p>
    <w:p w:rsidR="00964946" w:rsidRPr="004D79F2" w:rsidRDefault="00964946" w:rsidP="00964946">
      <w:pPr>
        <w:pStyle w:val="a4"/>
        <w:spacing w:line="276" w:lineRule="auto"/>
        <w:jc w:val="center"/>
        <w:rPr>
          <w:b/>
        </w:rPr>
      </w:pPr>
      <w:r>
        <w:rPr>
          <w:b/>
        </w:rPr>
        <w:t>«Город – герой Новороссийск</w:t>
      </w:r>
      <w:r w:rsidRPr="004D79F2">
        <w:rPr>
          <w:b/>
        </w:rPr>
        <w:t>»</w:t>
      </w:r>
    </w:p>
    <w:p w:rsidR="00964946" w:rsidRPr="00964946" w:rsidRDefault="00964946" w:rsidP="00964946">
      <w:pPr>
        <w:rPr>
          <w:b/>
          <w:sz w:val="24"/>
          <w:szCs w:val="24"/>
        </w:rPr>
      </w:pPr>
      <w:r w:rsidRPr="00964946">
        <w:rPr>
          <w:b/>
          <w:sz w:val="24"/>
          <w:szCs w:val="24"/>
        </w:rPr>
        <w:t>Строим Мемориал Славы:</w:t>
      </w:r>
    </w:p>
    <w:p w:rsidR="00964946" w:rsidRPr="00964946" w:rsidRDefault="00964946" w:rsidP="00964946">
      <w:pPr>
        <w:pStyle w:val="a3"/>
        <w:numPr>
          <w:ilvl w:val="0"/>
          <w:numId w:val="1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Отметьте на ватмане место для Мемориала.</w:t>
      </w:r>
    </w:p>
    <w:p w:rsidR="00964946" w:rsidRPr="00964946" w:rsidRDefault="00964946" w:rsidP="00964946">
      <w:pPr>
        <w:pStyle w:val="a3"/>
        <w:numPr>
          <w:ilvl w:val="0"/>
          <w:numId w:val="1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 xml:space="preserve">Определите, где </w:t>
      </w:r>
      <w:proofErr w:type="gramStart"/>
      <w:r w:rsidRPr="00964946">
        <w:rPr>
          <w:rFonts w:ascii="Times New Roman" w:hAnsi="Times New Roman"/>
          <w:sz w:val="24"/>
          <w:szCs w:val="24"/>
        </w:rPr>
        <w:t>будет</w:t>
      </w:r>
      <w:proofErr w:type="gramEnd"/>
      <w:r w:rsidRPr="00964946">
        <w:rPr>
          <w:rFonts w:ascii="Times New Roman" w:hAnsi="Times New Roman"/>
          <w:sz w:val="24"/>
          <w:szCs w:val="24"/>
        </w:rPr>
        <w:t xml:space="preserve"> проходит аллея к Мемориальному комплексы и где, будут находиться клумбы.</w:t>
      </w:r>
    </w:p>
    <w:p w:rsidR="00964946" w:rsidRPr="00964946" w:rsidRDefault="00964946" w:rsidP="00964946">
      <w:pPr>
        <w:pStyle w:val="a3"/>
        <w:numPr>
          <w:ilvl w:val="0"/>
          <w:numId w:val="1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Склейте из бумаги объемную модель звезды.</w:t>
      </w:r>
    </w:p>
    <w:p w:rsidR="00964946" w:rsidRPr="00964946" w:rsidRDefault="00964946" w:rsidP="00964946">
      <w:pPr>
        <w:pStyle w:val="a3"/>
        <w:numPr>
          <w:ilvl w:val="0"/>
          <w:numId w:val="1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Приклейте получившуюся модель (звезды)  на план Мемориала.</w:t>
      </w:r>
    </w:p>
    <w:p w:rsidR="00964946" w:rsidRPr="00964946" w:rsidRDefault="00964946" w:rsidP="00964946">
      <w:pPr>
        <w:pStyle w:val="a3"/>
        <w:numPr>
          <w:ilvl w:val="0"/>
          <w:numId w:val="1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Расположите по периметру Мемориала Славы деревья.</w:t>
      </w:r>
    </w:p>
    <w:p w:rsidR="00964946" w:rsidRPr="00964946" w:rsidRDefault="00964946" w:rsidP="00964946">
      <w:pPr>
        <w:pStyle w:val="a3"/>
        <w:numPr>
          <w:ilvl w:val="0"/>
          <w:numId w:val="1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Вырежьте цветочки и расположите их на клумбах.</w:t>
      </w:r>
    </w:p>
    <w:p w:rsidR="00964946" w:rsidRPr="00964946" w:rsidRDefault="00964946" w:rsidP="00964946">
      <w:pPr>
        <w:pStyle w:val="a3"/>
        <w:numPr>
          <w:ilvl w:val="0"/>
          <w:numId w:val="1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Найди в представленных словарях значение слова «Мемориал».</w:t>
      </w:r>
    </w:p>
    <w:p w:rsidR="00964946" w:rsidRDefault="00964946" w:rsidP="00964946">
      <w:pPr>
        <w:pStyle w:val="a3"/>
        <w:numPr>
          <w:ilvl w:val="0"/>
          <w:numId w:val="1"/>
        </w:numPr>
        <w:suppressAutoHyphens w:val="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Подготовьте для выступления материал:</w:t>
      </w:r>
    </w:p>
    <w:p w:rsidR="00964946" w:rsidRDefault="00964946" w:rsidP="00964946">
      <w:pPr>
        <w:pStyle w:val="a3"/>
        <w:suppressAutoHyphens w:val="0"/>
        <w:ind w:left="144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Подберите несколько фотографий памятников Новороссийска для выступления (используйте раздаточный материал).</w:t>
      </w:r>
    </w:p>
    <w:p w:rsidR="00964946" w:rsidRPr="00964946" w:rsidRDefault="00964946" w:rsidP="00964946">
      <w:pPr>
        <w:pStyle w:val="a3"/>
        <w:suppressAutoHyphens w:val="0"/>
        <w:ind w:left="1440"/>
        <w:contextualSpacing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Подготовьте небольшое сообщение о каждом из памятников, используя примерный справочный  материал:</w:t>
      </w:r>
    </w:p>
    <w:p w:rsidR="00964946" w:rsidRPr="00964946" w:rsidRDefault="00964946" w:rsidP="00964946">
      <w:pPr>
        <w:pStyle w:val="a3"/>
        <w:spacing w:after="0"/>
        <w:ind w:left="1788"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1. Название памятника.</w:t>
      </w:r>
    </w:p>
    <w:p w:rsidR="00964946" w:rsidRDefault="00964946" w:rsidP="00964946">
      <w:pPr>
        <w:pStyle w:val="a3"/>
        <w:spacing w:after="0"/>
        <w:ind w:left="1788"/>
        <w:rPr>
          <w:rFonts w:ascii="Times New Roman" w:hAnsi="Times New Roman"/>
          <w:sz w:val="24"/>
          <w:szCs w:val="24"/>
        </w:rPr>
      </w:pPr>
      <w:r w:rsidRPr="00964946">
        <w:rPr>
          <w:rFonts w:ascii="Times New Roman" w:hAnsi="Times New Roman"/>
          <w:sz w:val="24"/>
          <w:szCs w:val="24"/>
        </w:rPr>
        <w:t>2. История этого памятника.</w:t>
      </w:r>
    </w:p>
    <w:p w:rsidR="00964946" w:rsidRPr="00964946" w:rsidRDefault="00964946" w:rsidP="0096494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 w:rsidRPr="00964946">
        <w:rPr>
          <w:sz w:val="24"/>
          <w:szCs w:val="24"/>
        </w:rPr>
        <w:t xml:space="preserve">Публично (расскажите перед всеми)  представьте отобранный материал. </w:t>
      </w:r>
    </w:p>
    <w:p w:rsidR="00964946" w:rsidRDefault="00964946" w:rsidP="00964946">
      <w:pPr>
        <w:contextualSpacing/>
        <w:rPr>
          <w:sz w:val="24"/>
          <w:szCs w:val="24"/>
        </w:rPr>
      </w:pPr>
    </w:p>
    <w:p w:rsidR="00033A40" w:rsidRDefault="00033A40" w:rsidP="00964946">
      <w:pPr>
        <w:contextualSpacing/>
        <w:rPr>
          <w:sz w:val="24"/>
          <w:szCs w:val="24"/>
        </w:rPr>
      </w:pPr>
    </w:p>
    <w:p w:rsidR="00033A40" w:rsidRDefault="00033A40" w:rsidP="00964946">
      <w:pPr>
        <w:contextualSpacing/>
        <w:rPr>
          <w:sz w:val="24"/>
          <w:szCs w:val="24"/>
        </w:rPr>
      </w:pPr>
    </w:p>
    <w:p w:rsidR="00033A40" w:rsidRDefault="00033A40" w:rsidP="00964946">
      <w:pPr>
        <w:contextualSpacing/>
        <w:rPr>
          <w:sz w:val="24"/>
          <w:szCs w:val="24"/>
        </w:rPr>
      </w:pPr>
    </w:p>
    <w:p w:rsidR="00033A40" w:rsidRDefault="00033A40" w:rsidP="00964946">
      <w:pPr>
        <w:contextualSpacing/>
        <w:rPr>
          <w:sz w:val="24"/>
          <w:szCs w:val="24"/>
        </w:rPr>
      </w:pPr>
    </w:p>
    <w:p w:rsidR="00033A40" w:rsidRDefault="00033A40" w:rsidP="00964946">
      <w:pPr>
        <w:contextualSpacing/>
        <w:rPr>
          <w:sz w:val="24"/>
          <w:szCs w:val="24"/>
        </w:rPr>
      </w:pPr>
    </w:p>
    <w:p w:rsidR="00DB04E6" w:rsidRDefault="00DB04E6" w:rsidP="00964946">
      <w:pPr>
        <w:contextualSpacing/>
        <w:rPr>
          <w:sz w:val="24"/>
          <w:szCs w:val="24"/>
        </w:rPr>
      </w:pPr>
    </w:p>
    <w:p w:rsidR="00DB04E6" w:rsidRDefault="00DB04E6" w:rsidP="00964946">
      <w:pPr>
        <w:contextualSpacing/>
        <w:rPr>
          <w:sz w:val="24"/>
          <w:szCs w:val="24"/>
        </w:rPr>
      </w:pPr>
    </w:p>
    <w:p w:rsidR="00033A40" w:rsidRDefault="00033A40" w:rsidP="00964946">
      <w:pPr>
        <w:contextualSpacing/>
        <w:rPr>
          <w:sz w:val="24"/>
          <w:szCs w:val="24"/>
        </w:rPr>
      </w:pPr>
    </w:p>
    <w:p w:rsidR="00964946" w:rsidRPr="00033A40" w:rsidRDefault="00964946" w:rsidP="00033A40">
      <w:pPr>
        <w:contextualSpacing/>
        <w:rPr>
          <w:sz w:val="24"/>
          <w:szCs w:val="24"/>
        </w:rPr>
      </w:pPr>
    </w:p>
    <w:p w:rsidR="00033A40" w:rsidRPr="00033A40" w:rsidRDefault="00033A40" w:rsidP="00033A40">
      <w:pPr>
        <w:rPr>
          <w:sz w:val="24"/>
          <w:szCs w:val="24"/>
        </w:rPr>
      </w:pPr>
      <w:r w:rsidRPr="00033A40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448105" cy="3027872"/>
            <wp:effectExtent l="19050" t="0" r="9345" b="0"/>
            <wp:docPr id="3" name="Рисунок 1" descr="взрыв новороссий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зрыв новороссийс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7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105" cy="3027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A40">
        <w:rPr>
          <w:sz w:val="24"/>
          <w:szCs w:val="24"/>
          <w:shd w:val="clear" w:color="auto" w:fill="FFFFFF"/>
        </w:rPr>
        <w:t>Памятник «Взрыв» входит в состав</w:t>
      </w:r>
      <w:r w:rsidRPr="00033A40">
        <w:rPr>
          <w:rStyle w:val="apple-converted-space"/>
          <w:sz w:val="24"/>
          <w:szCs w:val="24"/>
          <w:shd w:val="clear" w:color="auto" w:fill="FFFFFF"/>
        </w:rPr>
        <w:t> </w:t>
      </w:r>
      <w:hyperlink r:id="rId6" w:history="1">
        <w:r w:rsidRPr="00033A40">
          <w:rPr>
            <w:rStyle w:val="a5"/>
            <w:sz w:val="24"/>
            <w:szCs w:val="24"/>
            <w:shd w:val="clear" w:color="auto" w:fill="FFFFFF"/>
          </w:rPr>
          <w:t>мемориального комплекса «Долина смерти»</w:t>
        </w:r>
      </w:hyperlink>
      <w:r w:rsidRPr="00033A40">
        <w:rPr>
          <w:rStyle w:val="apple-converted-space"/>
          <w:sz w:val="24"/>
          <w:szCs w:val="24"/>
          <w:shd w:val="clear" w:color="auto" w:fill="FFFFFF"/>
        </w:rPr>
        <w:t> </w:t>
      </w:r>
      <w:r w:rsidRPr="00033A40">
        <w:rPr>
          <w:sz w:val="24"/>
          <w:szCs w:val="24"/>
          <w:shd w:val="clear" w:color="auto" w:fill="FFFFFF"/>
        </w:rPr>
        <w:t>в</w:t>
      </w:r>
      <w:r w:rsidRPr="00033A40">
        <w:rPr>
          <w:color w:val="2A2A2A"/>
          <w:sz w:val="24"/>
          <w:szCs w:val="24"/>
          <w:shd w:val="clear" w:color="auto" w:fill="FFFFFF"/>
        </w:rPr>
        <w:t xml:space="preserve"> поселке Мысхако, открытого в 1974 году. Памятник был установлен  в 1979 году.</w:t>
      </w:r>
    </w:p>
    <w:p w:rsidR="00033A40" w:rsidRPr="00033A40" w:rsidRDefault="00033A40" w:rsidP="00033A40">
      <w:pPr>
        <w:ind w:firstLine="708"/>
        <w:rPr>
          <w:rFonts w:eastAsia="Times New Roman"/>
          <w:sz w:val="24"/>
          <w:szCs w:val="24"/>
          <w:lang w:eastAsia="ru-RU"/>
        </w:rPr>
      </w:pPr>
      <w:r w:rsidRPr="00033A40">
        <w:rPr>
          <w:rFonts w:eastAsia="Times New Roman"/>
          <w:sz w:val="24"/>
          <w:szCs w:val="24"/>
          <w:lang w:eastAsia="ru-RU"/>
        </w:rPr>
        <w:t>Это композиция из осколков бомб, снарядов и мин фашистских захватчиков весом в 1250 кг. На его постаменте написано: "Помни товарищ! 1250 килограммов смертоносного металла обрушил враг на каждого «</w:t>
      </w:r>
      <w:proofErr w:type="spellStart"/>
      <w:r w:rsidRPr="00033A40">
        <w:rPr>
          <w:rFonts w:eastAsia="Times New Roman"/>
          <w:sz w:val="24"/>
          <w:szCs w:val="24"/>
          <w:lang w:eastAsia="ru-RU"/>
        </w:rPr>
        <w:t>малоземельца</w:t>
      </w:r>
      <w:proofErr w:type="spellEnd"/>
      <w:r w:rsidRPr="00033A40">
        <w:rPr>
          <w:rFonts w:eastAsia="Times New Roman"/>
          <w:sz w:val="24"/>
          <w:szCs w:val="24"/>
          <w:lang w:eastAsia="ru-RU"/>
        </w:rPr>
        <w:t>» в дни беспримерного подвига. Горели камни, и плавилась земля. Они выстояли, за ними была Родина. Запомни это современник, запомни и передай потомкам!"</w:t>
      </w:r>
    </w:p>
    <w:p w:rsidR="00964946" w:rsidRPr="00033A40" w:rsidRDefault="00964946" w:rsidP="00033A40">
      <w:pPr>
        <w:contextualSpacing/>
        <w:rPr>
          <w:sz w:val="24"/>
          <w:szCs w:val="24"/>
        </w:rPr>
      </w:pPr>
    </w:p>
    <w:p w:rsidR="00033A40" w:rsidRPr="00033A40" w:rsidRDefault="00033A40" w:rsidP="00033A40">
      <w:pPr>
        <w:rPr>
          <w:sz w:val="24"/>
          <w:szCs w:val="24"/>
        </w:rPr>
      </w:pPr>
      <w:r w:rsidRPr="00033A40">
        <w:rPr>
          <w:noProof/>
          <w:sz w:val="24"/>
          <w:szCs w:val="24"/>
          <w:lang w:eastAsia="ru-RU"/>
        </w:rPr>
        <w:drawing>
          <wp:inline distT="0" distB="0" distL="0" distR="0">
            <wp:extent cx="2134379" cy="2941608"/>
            <wp:effectExtent l="19050" t="0" r="0" b="0"/>
            <wp:docPr id="4" name="Рисунок 6" descr="колодец жизни долина смерти новороссий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колодец жизни долина смерти новороссий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78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379" cy="2941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A40">
        <w:rPr>
          <w:sz w:val="24"/>
          <w:szCs w:val="24"/>
          <w:bdr w:val="none" w:sz="0" w:space="0" w:color="auto" w:frame="1"/>
        </w:rPr>
        <w:t>Легендарный памятник</w:t>
      </w:r>
      <w:r w:rsidRPr="00033A40">
        <w:rPr>
          <w:rStyle w:val="apple-converted-space"/>
          <w:color w:val="000000"/>
          <w:sz w:val="24"/>
          <w:szCs w:val="24"/>
          <w:bdr w:val="none" w:sz="0" w:space="0" w:color="auto" w:frame="1"/>
        </w:rPr>
        <w:t> </w:t>
      </w:r>
      <w:r w:rsidRPr="00033A40">
        <w:rPr>
          <w:sz w:val="24"/>
          <w:szCs w:val="24"/>
          <w:bdr w:val="none" w:sz="0" w:space="0" w:color="auto" w:frame="1"/>
        </w:rPr>
        <w:t> «Источник жизни» или «Колодец жизни»</w:t>
      </w:r>
      <w:r w:rsidRPr="00033A40">
        <w:rPr>
          <w:rStyle w:val="apple-converted-space"/>
          <w:color w:val="000000"/>
          <w:sz w:val="24"/>
          <w:szCs w:val="24"/>
          <w:bdr w:val="none" w:sz="0" w:space="0" w:color="auto" w:frame="1"/>
        </w:rPr>
        <w:t> </w:t>
      </w:r>
      <w:r w:rsidRPr="00033A40">
        <w:rPr>
          <w:sz w:val="24"/>
          <w:szCs w:val="24"/>
          <w:bdr w:val="none" w:sz="0" w:space="0" w:color="auto" w:frame="1"/>
        </w:rPr>
        <w:t>расположенный в неглубокой долине около Колдун горы,</w:t>
      </w:r>
      <w:r w:rsidRPr="00033A40">
        <w:rPr>
          <w:rStyle w:val="apple-converted-space"/>
          <w:color w:val="000000"/>
          <w:sz w:val="24"/>
          <w:szCs w:val="24"/>
          <w:bdr w:val="none" w:sz="0" w:space="0" w:color="auto" w:frame="1"/>
        </w:rPr>
        <w:t> </w:t>
      </w:r>
      <w:r w:rsidRPr="00033A40">
        <w:rPr>
          <w:sz w:val="24"/>
          <w:szCs w:val="24"/>
          <w:bdr w:val="none" w:sz="0" w:space="0" w:color="auto" w:frame="1"/>
        </w:rPr>
        <w:t xml:space="preserve">известен многим жителям и гостям города. Это самый обычный колодец, но в 1943 году, он был единственным, который был доступен бойцам </w:t>
      </w:r>
      <w:proofErr w:type="spellStart"/>
      <w:r w:rsidRPr="00033A40">
        <w:rPr>
          <w:sz w:val="24"/>
          <w:szCs w:val="24"/>
          <w:bdr w:val="none" w:sz="0" w:space="0" w:color="auto" w:frame="1"/>
        </w:rPr>
        <w:t>малоземельцам</w:t>
      </w:r>
      <w:proofErr w:type="spellEnd"/>
      <w:r w:rsidRPr="00033A40">
        <w:rPr>
          <w:sz w:val="24"/>
          <w:szCs w:val="24"/>
          <w:bdr w:val="none" w:sz="0" w:space="0" w:color="auto" w:frame="1"/>
        </w:rPr>
        <w:t>. Все остальные фашисты постоянно массировано обстреливали и каждый поход к колодцу мог стать последним. Воды постоянно не хватало на плацдарме, последней возможностью добыть её, стал этот колодец, который так и прозвали «Колодец жизни».</w:t>
      </w:r>
    </w:p>
    <w:p w:rsidR="00964946" w:rsidRPr="00033A40" w:rsidRDefault="00964946" w:rsidP="00033A40">
      <w:pPr>
        <w:contextualSpacing/>
        <w:rPr>
          <w:sz w:val="24"/>
          <w:szCs w:val="24"/>
        </w:rPr>
      </w:pPr>
    </w:p>
    <w:p w:rsidR="00033A40" w:rsidRPr="00033A40" w:rsidRDefault="00033A40" w:rsidP="00033A40">
      <w:pPr>
        <w:rPr>
          <w:color w:val="444444"/>
          <w:sz w:val="24"/>
          <w:szCs w:val="24"/>
        </w:rPr>
      </w:pPr>
      <w:r w:rsidRPr="00033A40">
        <w:rPr>
          <w:noProof/>
          <w:color w:val="444444"/>
          <w:sz w:val="24"/>
          <w:szCs w:val="24"/>
          <w:lang w:eastAsia="ru-RU"/>
        </w:rPr>
        <w:drawing>
          <wp:inline distT="0" distB="0" distL="0" distR="0">
            <wp:extent cx="4137314" cy="1877858"/>
            <wp:effectExtent l="19050" t="0" r="0" b="0"/>
            <wp:docPr id="5" name="Рисунок 19" descr="http://vetert.ru/rossiya/novorossijsk/sights/457-liniya-rubezh-oborony/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vetert.ru/rossiya/novorossijsk/sights/457-liniya-rubezh-oborony/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6636" b="155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314" cy="1877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A40">
        <w:rPr>
          <w:rFonts w:eastAsia="Times New Roman"/>
          <w:sz w:val="24"/>
          <w:szCs w:val="24"/>
          <w:lang w:eastAsia="ru-RU"/>
        </w:rPr>
        <w:t>Оборона Новороссийска продолжалась 393 дня - дольше стоял только Ленинград. В августе-сентябре 1941 года немцы предприняли генеральный штурм Новороссийска, захватив его южную и центральную части. Но на севере, в районе цементных заводов, они были остановлены. Дальше по черноморскому побережью немцы пройти не смогли. </w:t>
      </w:r>
    </w:p>
    <w:p w:rsidR="00033A40" w:rsidRPr="00033A40" w:rsidRDefault="00033A40" w:rsidP="00033A40">
      <w:pPr>
        <w:pStyle w:val="a8"/>
        <w:shd w:val="clear" w:color="auto" w:fill="FFFFFF"/>
        <w:spacing w:before="0" w:beforeAutospacing="0" w:after="0" w:afterAutospacing="0" w:line="276" w:lineRule="auto"/>
        <w:ind w:firstLine="708"/>
        <w:rPr>
          <w:color w:val="444444"/>
        </w:rPr>
      </w:pPr>
      <w:r w:rsidRPr="00033A40">
        <w:rPr>
          <w:color w:val="000000"/>
          <w:bdr w:val="none" w:sz="0" w:space="0" w:color="auto" w:frame="1"/>
        </w:rPr>
        <w:t>В сентябре 1978 года, ко дню 35-летия разгрома немецко-фашистских войск у стен города был открыт памятник-ансамбль «Линия обороны» - рубеж обороны города.</w:t>
      </w:r>
    </w:p>
    <w:p w:rsidR="00033A40" w:rsidRPr="00033A40" w:rsidRDefault="00033A40" w:rsidP="00033A40">
      <w:pPr>
        <w:ind w:firstLine="708"/>
        <w:rPr>
          <w:rFonts w:eastAsia="Times New Roman"/>
          <w:sz w:val="24"/>
          <w:szCs w:val="24"/>
          <w:lang w:eastAsia="ru-RU"/>
        </w:rPr>
      </w:pPr>
      <w:r w:rsidRPr="00033A40">
        <w:rPr>
          <w:rFonts w:eastAsia="Times New Roman"/>
          <w:sz w:val="24"/>
          <w:szCs w:val="24"/>
          <w:lang w:eastAsia="ru-RU"/>
        </w:rPr>
        <w:t>40-метровая балка - стела, переброшенная через шоссе, символизирует неприступную скалу, ставшую на пути врага, а четыре исполинские руки, сжимающие автоматы, - олицетворяют боевую мощь народа. </w:t>
      </w:r>
    </w:p>
    <w:p w:rsidR="00033A40" w:rsidRPr="00033A40" w:rsidRDefault="00033A40" w:rsidP="00033A40">
      <w:pPr>
        <w:ind w:firstLine="708"/>
        <w:rPr>
          <w:color w:val="444444"/>
          <w:sz w:val="24"/>
          <w:szCs w:val="24"/>
        </w:rPr>
      </w:pPr>
      <w:r w:rsidRPr="00033A40"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>
            <wp:extent cx="3840431" cy="2175849"/>
            <wp:effectExtent l="19050" t="0" r="7669" b="0"/>
            <wp:docPr id="8" name="Рисунок 16" descr="http://akvatoriya.com/galereya/image?view=image&amp;format=raw&amp;type=orig&amp;id=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akvatoriya.com/galereya/image?view=image&amp;format=raw&amp;type=orig&amp;id=3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0919" b="45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29" cy="2175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A40">
        <w:rPr>
          <w:rFonts w:eastAsia="Times New Roman"/>
          <w:sz w:val="24"/>
          <w:szCs w:val="24"/>
          <w:lang w:eastAsia="ru-RU"/>
        </w:rPr>
        <w:t>Частью памятника «Линия обороны» является железнодорожный вагон, который стоял во время боёв на ничейной полосе. Об ожесточённости боёв и плотности огня говорит тот факт, что в основе вагона сохранились следы 10 тысяч пробоин от пуль и снарядов. И ни куска дерева! </w:t>
      </w:r>
    </w:p>
    <w:p w:rsidR="001A60ED" w:rsidRPr="00033A40" w:rsidRDefault="00033A40" w:rsidP="00033A40">
      <w:pPr>
        <w:ind w:firstLine="708"/>
        <w:rPr>
          <w:color w:val="444444"/>
          <w:sz w:val="24"/>
          <w:szCs w:val="24"/>
        </w:rPr>
      </w:pPr>
      <w:r w:rsidRPr="00033A40">
        <w:rPr>
          <w:rFonts w:eastAsia="Times New Roman"/>
          <w:sz w:val="24"/>
          <w:szCs w:val="24"/>
          <w:lang w:eastAsia="ru-RU"/>
        </w:rPr>
        <w:t>На этом своеобразном памятнике надпись: «Здесь 11 сентября 1942 года доблестные воины частей Советской Армии и Черноморского флота преградили путь врагу на Кавказ, а через 360 дней во взаимодействии с морским десантом и частями с Малой земли начали штурм Новороссийска и 16 сентября 1943 года, разгромив фашистские войска, освободили город».</w:t>
      </w:r>
    </w:p>
    <w:sectPr w:rsidR="001A60ED" w:rsidRPr="00033A40" w:rsidSect="00111A33">
      <w:pgSz w:w="11906" w:h="16838"/>
      <w:pgMar w:top="1134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747854"/>
    <w:multiLevelType w:val="hybridMultilevel"/>
    <w:tmpl w:val="F2EC0C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8F56F3"/>
    <w:multiLevelType w:val="hybridMultilevel"/>
    <w:tmpl w:val="0590C49A"/>
    <w:lvl w:ilvl="0" w:tplc="04190011">
      <w:start w:val="1"/>
      <w:numFmt w:val="decimal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64946"/>
    <w:rsid w:val="00033A40"/>
    <w:rsid w:val="00135ABF"/>
    <w:rsid w:val="001A60ED"/>
    <w:rsid w:val="004D5B79"/>
    <w:rsid w:val="00964946"/>
    <w:rsid w:val="00DB0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946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946"/>
    <w:pPr>
      <w:suppressAutoHyphens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a4">
    <w:name w:val="No Spacing"/>
    <w:uiPriority w:val="1"/>
    <w:qFormat/>
    <w:rsid w:val="00964946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964946"/>
  </w:style>
  <w:style w:type="character" w:styleId="a5">
    <w:name w:val="Hyperlink"/>
    <w:basedOn w:val="a0"/>
    <w:uiPriority w:val="99"/>
    <w:semiHidden/>
    <w:unhideWhenUsed/>
    <w:rsid w:val="00033A4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33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3A40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033A4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etert.ru/rossiya/myshako/sights/467-dolina-smerti.php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2015-06-01T19:56:00Z</cp:lastPrinted>
  <dcterms:created xsi:type="dcterms:W3CDTF">2015-06-01T16:33:00Z</dcterms:created>
  <dcterms:modified xsi:type="dcterms:W3CDTF">2015-06-01T19:56:00Z</dcterms:modified>
</cp:coreProperties>
</file>